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UMOWA POWIERZENIA PRZETWARZANIA DANYCH OSOBOWYCH</w:t>
      </w:r>
    </w:p>
    <w:p>
      <w:pPr>
        <w:spacing w:after="120"/>
        <w:jc w:val="center"/>
      </w:pPr>
      <w:r>
        <w:rPr>
          <w:i/>
          <w:iCs/>
        </w:rPr>
        <w:t xml:space="preserve">zawarta w dniu ......................................................... w .........................................................</w:t>
      </w:r>
    </w:p>
    <w:p>
      <w:pPr>
        <w:spacing w:after="120" w:before="200"/>
        <w:jc w:val="both"/>
      </w:pPr>
      <w:r>
        <w:t xml:space="preserve">pomiędzy:</w:t>
      </w:r>
    </w:p>
    <w:p>
      <w:pPr>
        <w:spacing w:after="120"/>
        <w:jc w:val="both"/>
      </w:pPr>
      <w:r>
        <w:rPr>
          <w:b/>
          <w:bCs/>
        </w:rPr>
        <w:t xml:space="preserve">Administratorem danych: </w:t>
      </w:r>
      <w:r>
        <w:t xml:space="preserve">......................................................... z siedzibą w ........................................................., NIP: ........................................................., reprezentowanym przez: ........................................................., zwanym dalej „Administratorem”,</w:t>
      </w:r>
    </w:p>
    <w:p>
      <w:pPr>
        <w:spacing w:after="120"/>
        <w:jc w:val="center"/>
      </w:pPr>
      <w:r>
        <w:t xml:space="preserve">a</w:t>
      </w:r>
    </w:p>
    <w:p>
      <w:pPr>
        <w:spacing w:after="120"/>
        <w:jc w:val="both"/>
      </w:pPr>
      <w:r>
        <w:rPr>
          <w:b/>
          <w:bCs/>
        </w:rPr>
        <w:t xml:space="preserve">Podmiotem przetwarzającym: </w:t>
      </w:r>
      <w:r>
        <w:t xml:space="preserve">Ekotechnika Łukasz Biliński, ul. Łomiańska 30, 01-685 Warszawa, NIP: ........................................................., zwanym dalej „Podmiotem przetwarzającym”.</w:t>
      </w:r>
    </w:p>
    <w:p>
      <w:pPr>
        <w:pStyle w:val="Heading2"/>
        <w:spacing w:after="140" w:before="280"/>
      </w:pPr>
      <w:r>
        <w:t xml:space="preserve">§ 1. Przedmiot i cel powierzenia</w:t>
      </w:r>
    </w:p>
    <w:p>
      <w:pPr>
        <w:spacing w:after="120"/>
        <w:jc w:val="both"/>
      </w:pPr>
      <w:r>
        <w:t xml:space="preserve">1. Administrator powierza Podmiotowi przetwarzającemu przetwarzanie danych osobowych w trybie art. 28 rozporządzenia Parlamentu Europejskiego i Rady (UE) 2016/679 z dnia 27 kwietnia 2016 r. (RODO), wyłącznie w celu i w zakresie określonym niniejszą umową.</w:t>
      </w:r>
    </w:p>
    <w:p>
      <w:pPr>
        <w:spacing w:after="120"/>
        <w:jc w:val="both"/>
      </w:pPr>
      <w:r>
        <w:t xml:space="preserve">2. Celem powierzenia jest wykonanie usługi trwałego zniszczenia dokumentów lub nośników danych przekazanych przez Administratora, obejmującej ich odbiór, transport, zniszczenie oraz wystawienie protokołu zniszczenia.</w:t>
      </w:r>
    </w:p>
    <w:p>
      <w:pPr>
        <w:pStyle w:val="Heading2"/>
        <w:spacing w:after="140" w:before="280"/>
      </w:pPr>
      <w:r>
        <w:t xml:space="preserve">§ 2. Zakres i kategorie danych</w:t>
      </w:r>
    </w:p>
    <w:p>
      <w:pPr>
        <w:spacing w:after="120"/>
        <w:jc w:val="both"/>
      </w:pPr>
      <w:r>
        <w:t xml:space="preserve">1. Powierzenie obejmuje dane osobowe utrwalone na przekazanych do zniszczenia nośnikach (dokumenty papierowe, dyski i inne nośniki elektroniczne), w szczególności dane pracowników, klientów i kontrahentów Administratora.</w:t>
      </w:r>
    </w:p>
    <w:p>
      <w:pPr>
        <w:spacing w:after="120"/>
        <w:jc w:val="both"/>
      </w:pPr>
      <w:r>
        <w:t xml:space="preserve">2. Charakter przetwarzania ogranicza się do: odbioru, transportu, przechowywania przez czas niezbędny do wykonania usługi oraz trwałego zniszczenia nośników danych.</w:t>
      </w:r>
    </w:p>
    <w:p>
      <w:pPr>
        <w:pStyle w:val="Heading2"/>
        <w:spacing w:after="140" w:before="280"/>
      </w:pPr>
      <w:r>
        <w:t xml:space="preserve">§ 3. Czas trwania</w:t>
      </w:r>
    </w:p>
    <w:p>
      <w:pPr>
        <w:spacing w:after="120"/>
        <w:jc w:val="both"/>
      </w:pPr>
      <w:r>
        <w:t xml:space="preserve">Umowa zostaje zawarta na czas wykonania usługi zniszczenia / na czas trwania współpracy stron (niepotrzebne skreślić) i obowiązuje do momentu wystawienia protokołu zniszczenia obejmującego wszystkie przekazane materiały.</w:t>
      </w:r>
    </w:p>
    <w:p>
      <w:pPr>
        <w:pStyle w:val="Heading2"/>
        <w:spacing w:after="140" w:before="280"/>
      </w:pPr>
      <w:r>
        <w:t xml:space="preserve">§ 4. Obowiązki Podmiotu przetwarzającego</w:t>
      </w:r>
    </w:p>
    <w:p>
      <w:pPr>
        <w:spacing w:after="120"/>
        <w:jc w:val="both"/>
      </w:pPr>
      <w:r>
        <w:t xml:space="preserve">Podmiot przetwarzający zobowiązuje się do: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przetwarzania danych wyłącznie w celu wykonania usługi, o której mowa w § 1;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zapewnienia, aby osoby uczestniczące w realizacji usługi zobowiązały się do zachowania tajemnicy;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stosowania środków technicznych i organizacyjnych, o których mowa w art. 32 RODO, w tym transportu materiałów w zamkniętych pojemnikach lub plombowanych workach oraz nadzoru nad procesem niszczenia;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niszczenia nośników w sposób trwale uniemożliwiający odtworzenie danych, zgodnie z normą DIN 66399;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wystawienia protokołu zniszczenia po wykonaniu usługi;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niezwłocznego informowania Administratora o naruszeniu ochrony danych osobowych, nie później niż w ciągu 24 godzin od jego stwierdzenia;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wspierania Administratora w wywiązywaniu się z obowiązków określonych w art. 32–36 RODO;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udostępnienia Administratorowi informacji niezbędnych do wykazania zgodności z art. 28 RODO.</w:t>
      </w:r>
    </w:p>
    <w:p>
      <w:pPr>
        <w:pStyle w:val="Heading2"/>
        <w:spacing w:after="140" w:before="280"/>
      </w:pPr>
      <w:r>
        <w:t xml:space="preserve">§ 5. Podpowierzenie</w:t>
      </w:r>
    </w:p>
    <w:p>
      <w:pPr>
        <w:spacing w:after="120"/>
        <w:jc w:val="both"/>
      </w:pPr>
      <w:r>
        <w:t xml:space="preserve">Podmiot przetwarzający nie korzysta z usług innych podmiotów przetwarzających bez uprzedniej pisemnej zgody Administratora.</w:t>
      </w:r>
    </w:p>
    <w:p>
      <w:pPr>
        <w:pStyle w:val="Heading2"/>
        <w:spacing w:after="140" w:before="280"/>
      </w:pPr>
      <w:r>
        <w:t xml:space="preserve">§ 6. Prawo kontroli</w:t>
      </w:r>
    </w:p>
    <w:p>
      <w:pPr>
        <w:spacing w:after="120"/>
        <w:jc w:val="both"/>
      </w:pPr>
      <w:r>
        <w:t xml:space="preserve">Administrator ma prawo przeprowadzenia audytu zgodności przetwarzania z niniejszą umową, w tym obecności przy niszczeniu materiałów, po uprzednim uzgodnieniu terminu z Podmiotem przetwarzającym.</w:t>
      </w:r>
    </w:p>
    <w:p>
      <w:pPr>
        <w:pStyle w:val="Heading2"/>
        <w:spacing w:after="140" w:before="280"/>
      </w:pPr>
      <w:r>
        <w:t xml:space="preserve">§ 7. Odpowiedzialność</w:t>
      </w:r>
    </w:p>
    <w:p>
      <w:pPr>
        <w:spacing w:after="120"/>
        <w:jc w:val="both"/>
      </w:pPr>
      <w:r>
        <w:t xml:space="preserve">Podmiot przetwarzający odpowiada za szkody powstałe w wyniku przetwarzania danych niezgodnie z niniejszą umową lub przepisami RODO, na zasadach określonych w art. 82 RODO.</w:t>
      </w:r>
    </w:p>
    <w:p>
      <w:pPr>
        <w:pStyle w:val="Heading2"/>
        <w:spacing w:after="140" w:before="280"/>
      </w:pPr>
      <w:r>
        <w:t xml:space="preserve">§ 8. Postanowienia końcowe</w:t>
      </w:r>
    </w:p>
    <w:p>
      <w:pPr>
        <w:spacing w:after="120"/>
        <w:jc w:val="both"/>
      </w:pPr>
      <w:r>
        <w:t xml:space="preserve">1. W sprawach nieuregulowanych zastosowanie mają przepisy RODO oraz Kodeksu cywilnego.</w:t>
      </w:r>
    </w:p>
    <w:p>
      <w:pPr>
        <w:spacing w:after="120"/>
        <w:jc w:val="both"/>
      </w:pPr>
      <w:r>
        <w:t xml:space="preserve">2. Umowę sporządzono w dwóch jednobrzmiących egzemplarzach, po jednym dla każdej ze stron.</w:t>
      </w:r>
    </w:p>
    <w:p>
      <w:pPr>
        <w:spacing w:before="600"/>
        <w:jc w:val="both"/>
      </w:pPr>
      <w:r>
        <w:t xml:space="preserve"> </w:t>
      </w:r>
    </w:p>
    <w:p>
      <w:pPr>
        <w:spacing w:after="120"/>
        <w:jc w:val="left"/>
      </w:pPr>
      <w:r>
        <w:t xml:space="preserve">..............................................</w:t>
      </w:r>
      <w:r>
        <w:t xml:space="preserve">	..............................................</w:t>
      </w:r>
    </w:p>
    <w:p>
      <w:pPr>
        <w:spacing w:after="120"/>
        <w:jc w:val="both"/>
      </w:pPr>
      <w:r>
        <w:rPr>
          <w:b/>
          <w:bCs/>
        </w:rPr>
        <w:t xml:space="preserve">Administrator</w:t>
      </w:r>
      <w:r>
        <w:rPr>
          <w:b/>
          <w:bCs/>
        </w:rPr>
        <w:t xml:space="preserve">	Podmiot przetwarzający</w:t>
      </w:r>
    </w:p>
    <w:p>
      <w:pPr>
        <w:spacing w:before="500"/>
        <w:jc w:val="center"/>
      </w:pPr>
      <w:r>
        <w:rPr>
          <w:i/>
          <w:iCs/>
          <w:sz w:val="17"/>
          <w:szCs w:val="17"/>
        </w:rPr>
        <w:t xml:space="preserve">Dokument stanowi wzór. Przed podpisaniem zaleca się weryfikację przez radcę prawnego lub adwokata.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240" w:before="240"/>
      <w:jc w:val="center"/>
      <w:outlineLvl w:val="0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pPr>
      <w:spacing w:after="120" w:before="240"/>
      <w:outlineLvl w:val="1"/>
    </w:pPr>
    <w:rPr>
      <w:rFonts w:ascii="Arial" w:cs="Arial" w:eastAsia="Arial" w:hAnsi="Arial"/>
      <w:b/>
      <w:bCs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2026-07-07T07:39:51.696Z</dcterms:created>
  <dcterms:modified xsi:type="dcterms:W3CDTF">2026-07-07T07:39:51.696Z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